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1B" w:rsidRDefault="0000481B" w:rsidP="000048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 Рождественская средняя общеобразовательная школа</w:t>
      </w:r>
    </w:p>
    <w:p w:rsidR="0000481B" w:rsidRDefault="0000481B" w:rsidP="000048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3400" w:type="dxa"/>
        <w:tblLook w:val="0600"/>
      </w:tblPr>
      <w:tblGrid>
        <w:gridCol w:w="6171"/>
        <w:gridCol w:w="7229"/>
      </w:tblGrid>
      <w:tr w:rsidR="0000481B" w:rsidRPr="00771ECE" w:rsidTr="003C40D5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81B" w:rsidRDefault="0000481B" w:rsidP="003C4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Рождественской СОШ</w:t>
            </w:r>
          </w:p>
          <w:p w:rsidR="0000481B" w:rsidRDefault="0000481B" w:rsidP="003C4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 №4)</w:t>
            </w:r>
          </w:p>
        </w:tc>
        <w:tc>
          <w:tcPr>
            <w:tcW w:w="72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81B" w:rsidRDefault="0000481B" w:rsidP="003C4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0481B" w:rsidRDefault="0000481B" w:rsidP="003C40D5">
            <w:pPr>
              <w:rPr>
                <w:lang w:val="ru-RU"/>
              </w:rPr>
            </w:pPr>
            <w:r>
              <w:rPr>
                <w:lang w:val="ru-RU"/>
              </w:rPr>
              <w:t>________________Т.А. Карасева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18.05.2022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4C17" w:rsidRPr="0050564A" w:rsidRDefault="00B84C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C17" w:rsidRPr="008B1C54" w:rsidRDefault="008B1C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="005947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зачете</w:t>
      </w:r>
      <w:r w:rsidR="005947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результатов, полученных</w:t>
      </w:r>
      <w:r w:rsidR="005947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B1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="005947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="005947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организациях</w:t>
      </w:r>
    </w:p>
    <w:p w:rsidR="00B84C17" w:rsidRPr="008B1C54" w:rsidRDefault="008B1C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5947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1.1. Настоящее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результатов, полученных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бучающимися</w:t>
      </w:r>
      <w:proofErr w:type="gramEnd"/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организациях (далее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обучающихся, полученных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организациях, 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>Рождественской СОШ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1.2. Положение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организацией, осуществляющей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деятельность, результатов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предметов, курсов, дисциплин (модулей), практики, дополнительных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организациях, осуществляющих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России, </w:t>
      </w:r>
      <w:proofErr w:type="spell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30.07.2020 №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845/369.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1.3. Зачет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предметов, курсов, дисциплин (модулей), практики, дополнительных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организациях, осуществляющих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деятельность (далее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результатов), могут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общего, среднего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программам, реализуемым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школой.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1.4. Зачету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итоговой (государственной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итоговой) аттестации.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Условия</w:t>
      </w:r>
      <w:r w:rsidR="00594714"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зачета</w:t>
      </w:r>
      <w:r w:rsidR="00594714"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2.1. Зачет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несовершеннолетнего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обучающегося, составленного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форме,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указанной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Положению, 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 р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езультаты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обучения: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а) документа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 (или) 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квалификации,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 (или) 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квалификации,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proofErr w:type="gramEnd"/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государстве;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б) документа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обучении,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обучения, документа, выданного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организациями (справки, академической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иногодокумента).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2.2. Заявление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обучения, подаются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="00D61C3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способов:</w:t>
      </w:r>
    </w:p>
    <w:p w:rsidR="00B84C17" w:rsidRPr="00433251" w:rsidRDefault="00594714" w:rsidP="0043325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33251">
        <w:rPr>
          <w:rFonts w:hAnsi="Times New Roman" w:cs="Times New Roman"/>
          <w:color w:val="000000"/>
          <w:sz w:val="24"/>
          <w:szCs w:val="24"/>
        </w:rPr>
        <w:t>Л</w:t>
      </w:r>
      <w:r w:rsidR="008B1C54" w:rsidRPr="00433251">
        <w:rPr>
          <w:rFonts w:hAnsi="Times New Roman" w:cs="Times New Roman"/>
          <w:color w:val="000000"/>
          <w:sz w:val="24"/>
          <w:szCs w:val="24"/>
        </w:rPr>
        <w:t>ично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C54" w:rsidRPr="00433251">
        <w:rPr>
          <w:rFonts w:hAnsi="Times New Roman" w:cs="Times New Roman"/>
          <w:color w:val="000000"/>
          <w:sz w:val="24"/>
          <w:szCs w:val="24"/>
        </w:rPr>
        <w:t>в школу;</w:t>
      </w:r>
    </w:p>
    <w:p w:rsidR="00B84C17" w:rsidRPr="00433251" w:rsidRDefault="00594714" w:rsidP="0043325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ерез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операторов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B1C54" w:rsidRPr="00433251">
        <w:rPr>
          <w:rFonts w:hAnsi="Times New Roman" w:cs="Times New Roman"/>
          <w:color w:val="000000"/>
          <w:sz w:val="24"/>
          <w:szCs w:val="24"/>
        </w:rPr>
        <w:t> 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D61C3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B1C54" w:rsidRPr="00433251">
        <w:rPr>
          <w:rFonts w:hAnsi="Times New Roman" w:cs="Times New Roman"/>
          <w:color w:val="000000"/>
          <w:sz w:val="24"/>
          <w:szCs w:val="24"/>
        </w:rPr>
        <w:t> </w:t>
      </w:r>
      <w:r w:rsidR="008B1C54" w:rsidRPr="00433251">
        <w:rPr>
          <w:rFonts w:hAnsi="Times New Roman" w:cs="Times New Roman"/>
          <w:color w:val="000000"/>
          <w:sz w:val="24"/>
          <w:szCs w:val="24"/>
          <w:lang w:val="ru-RU"/>
        </w:rPr>
        <w:t>вручении;</w:t>
      </w:r>
    </w:p>
    <w:p w:rsidR="00B84C17" w:rsidRPr="00433251" w:rsidRDefault="008B1C54" w:rsidP="0043325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(документ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носителе, преобразованный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сканирования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машиночитаемого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распознавания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реквизитов) посредством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функционала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официального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Интернет.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2.3. Документы, полученные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организациях, предоставляются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2.4. Если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образования, не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подпадает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взаимном</w:t>
      </w:r>
      <w:r w:rsidR="00594714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признании, то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признания, осуществляемой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власти, осуществляющим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образования.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документом, выданным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2.5. Результаты, подтвержденные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обучении, могут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подлежать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зачету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4F24B3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</w:t>
      </w:r>
      <w:r w:rsidR="00771ECE" w:rsidRPr="00433251">
        <w:rPr>
          <w:sz w:val="24"/>
          <w:szCs w:val="24"/>
          <w:lang w:val="ru-RU"/>
        </w:rPr>
        <w:t>только в рамках курсов внеурочной деятельности, учебного предмета «Иностранный язык» или дополнительных образовательных программ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Процедура</w:t>
      </w:r>
      <w:r w:rsidR="00F66CCA"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зачета</w:t>
      </w:r>
      <w:r w:rsidR="00F66CCA"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сопоставления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части (учебному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(модулю), практике) образовательной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программы, которую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(далее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программы), 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обучения, определенных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освоенной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программой (ее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частью) другойорганизации.</w:t>
      </w:r>
      <w:proofErr w:type="gramEnd"/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3.2. Сопоставление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обучения, 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подлинности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УВР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 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>пяти рабочих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3.3. Обоснованные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работе, сделанные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сопоставления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обучения,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зачете, привлечении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зачета, фиксируются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>справке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, которая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>в этот же день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3.4. Зачет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условий:</w:t>
      </w:r>
    </w:p>
    <w:p w:rsidR="00B84C17" w:rsidRPr="00433251" w:rsidRDefault="008B1C54" w:rsidP="0043325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предмет, курс, дисциплина (модуль), практика (далее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F95708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предмет), изученные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организации, входят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школы;</w:t>
      </w:r>
    </w:p>
    <w:p w:rsidR="00B84C17" w:rsidRPr="00433251" w:rsidRDefault="008B1C54" w:rsidP="0043325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предмета, изученного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организации, совпадает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названием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 (или) совпадают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освоения;</w:t>
      </w:r>
    </w:p>
    <w:p w:rsidR="00B84C17" w:rsidRPr="00433251" w:rsidRDefault="008B1C54" w:rsidP="0043325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часов, отведенное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предмета, изученного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организации, составляет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менее 85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часов, отведенного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3.5. Обучающимся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засчитываются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proofErr w:type="spellEnd"/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искусство», 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«Музыкальное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—п</w:t>
      </w:r>
      <w:proofErr w:type="gramEnd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учебномупредмету«Музыка».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засчитываются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proofErr w:type="spellEnd"/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организациях, осуществляющих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физкультурно-спортивную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деятельность, 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«Физическая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успешном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подготовки (контрольно-переводное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тестирование, нормативы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разряды).</w:t>
      </w:r>
      <w:proofErr w:type="gramEnd"/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3.7.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несовпадения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предметам, полученными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организации, более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 (или) при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недостаточном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объеме ч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асов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3.8. 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установления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="00F66CC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планируемы</w:t>
      </w:r>
      <w:r w:rsidR="00A57AC1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программы (далее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оценивание)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B84C17" w:rsidRPr="00433251" w:rsidRDefault="008B1C54" w:rsidP="0043325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несовпадения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организации,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безбалльного</w:t>
      </w:r>
      <w:proofErr w:type="spellEnd"/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B84C17" w:rsidRPr="00433251" w:rsidRDefault="008B1C54" w:rsidP="0043325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сопоставить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планируемыми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3.9. Оценивание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="00771ECE" w:rsidRPr="00433251">
        <w:rPr>
          <w:sz w:val="24"/>
          <w:szCs w:val="24"/>
          <w:lang w:val="ru-RU"/>
        </w:rPr>
        <w:t xml:space="preserve"> комиссия, созданная педагогическим советом Учреждения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>трех человек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рабочих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зачета.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3.10. Комиссия, указанная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3.9. Положения, вправе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аттестации, предусмотренных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предмету.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3.11. Результаты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протоколом, который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комиссии, 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>проводившие о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ценивание.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F95708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3.12. Решение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 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трех рабочих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3.13. Зачтенные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программы,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выставлениемотметок«3», «4», «5».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3.14.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обучающегося, родителей (законных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несовершеннолетнего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итогами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отозвано. 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отзыве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обучающийся, родитель (законный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представитель) несовершеннолетнего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подает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соответствующее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заявление.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предусмотренных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3.15. Заявлени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gramEnd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я) обучающегося, родителей (законных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несовершеннолетнего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обучающегося, приказы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зачете/отказе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зачете/отказе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документами, предоставленными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несовершеннолетнего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обучающегося, подлежат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Отказ</w:t>
      </w:r>
      <w:r w:rsidR="0081037A"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зачете</w:t>
      </w:r>
      <w:r w:rsidR="0081037A"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освоенной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программе (ее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части) требованиям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планируемым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отказывает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зачете.</w:t>
      </w:r>
      <w:proofErr w:type="gramEnd"/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4.2. Решение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 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>трех рабочих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4.3. Приказ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директора, указанный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4.2. Положения, 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родителю (законному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представителю) несовершеннолетнего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обучающегося,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Интернет,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>трех рабочих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proofErr w:type="gramEnd"/>
      <w:r w:rsidR="0081037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директора.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Перевод</w:t>
      </w:r>
      <w:r w:rsidR="0081037A"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</w:t>
      </w:r>
      <w:r w:rsidR="0081037A"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81037A"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5.1. Обучающийся, которому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произведен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зачет, переводится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плану, 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="00F95708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5.2. Переход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результатов.</w:t>
      </w:r>
    </w:p>
    <w:p w:rsidR="00B84C17" w:rsidRPr="00433251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5.3.Школа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представителя) несовершеннолетнего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771ECE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двух рабочих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директора, указанного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5.2. Положения.</w:t>
      </w:r>
    </w:p>
    <w:p w:rsidR="004F24B3" w:rsidRDefault="008B1C54" w:rsidP="0043325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5.4. При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предметы, результаты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зачла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3251">
        <w:rPr>
          <w:rFonts w:hAnsi="Times New Roman" w:cs="Times New Roman"/>
          <w:color w:val="000000"/>
          <w:sz w:val="24"/>
          <w:szCs w:val="24"/>
        </w:rPr>
        <w:t> 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6529BA" w:rsidRPr="00433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3251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24B3" w:rsidRDefault="004F2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3251" w:rsidRPr="008B1C54" w:rsidRDefault="004332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C17" w:rsidRPr="008B1C54" w:rsidRDefault="008B1C5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результатов,</w:t>
      </w:r>
      <w:r w:rsidRPr="008B1C54">
        <w:rPr>
          <w:lang w:val="ru-RU"/>
        </w:rPr>
        <w:br/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B1C54">
        <w:rPr>
          <w:lang w:val="ru-RU"/>
        </w:rPr>
        <w:br/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организациях,</w:t>
      </w:r>
      <w:r w:rsidRPr="008B1C54">
        <w:rPr>
          <w:lang w:val="ru-RU"/>
        </w:rPr>
        <w:br/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утв. приказом ______________</w:t>
      </w:r>
      <w:r w:rsidRPr="008B1C54">
        <w:rPr>
          <w:lang w:val="ru-RU"/>
        </w:rPr>
        <w:br/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__________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1"/>
      </w:tblGrid>
      <w:tr w:rsidR="00B84C17" w:rsidRPr="00594714">
        <w:trPr>
          <w:trHeight w:val="11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C17" w:rsidRPr="008B1C54" w:rsidRDefault="004F24B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  <w:r w:rsidR="008B1C54" w:rsidRPr="008B1C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B84C17" w:rsidRPr="008B1C54" w:rsidRDefault="008B1C5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1C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1C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8B1C54">
              <w:rPr>
                <w:lang w:val="ru-RU"/>
              </w:rPr>
              <w:br/>
            </w:r>
            <w:r w:rsidRPr="008B1C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Тел.__________________</w:t>
            </w:r>
            <w:r w:rsidRPr="008B1C5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8B1C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8B1C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B84C17" w:rsidRPr="008B1C54" w:rsidRDefault="008B1C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C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B84C17" w:rsidRPr="008B1C54" w:rsidRDefault="008B1C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зачесть _________________________________________________ год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рождения, </w:t>
      </w:r>
      <w:proofErr w:type="spellStart"/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proofErr w:type="spellEnd"/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___________ класса, результаты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освоения ___________________________________________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 </w:t>
      </w:r>
      <w:proofErr w:type="gramStart"/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6529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предмету ________.</w:t>
      </w:r>
    </w:p>
    <w:p w:rsidR="00B84C17" w:rsidRPr="008B1C54" w:rsidRDefault="008B1C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Приложение: справка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156"/>
        <w:gridCol w:w="1230"/>
        <w:gridCol w:w="156"/>
        <w:gridCol w:w="1830"/>
      </w:tblGrid>
      <w:tr w:rsidR="00B84C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C17" w:rsidRDefault="008B1C5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C17" w:rsidRDefault="00B84C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C17" w:rsidRDefault="008B1C5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C17" w:rsidRDefault="00B84C1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C17" w:rsidRDefault="008B1C5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B84C17" w:rsidRDefault="00B84C17">
      <w:pPr>
        <w:rPr>
          <w:rFonts w:hAnsi="Times New Roman" w:cs="Times New Roman"/>
          <w:color w:val="000000"/>
          <w:sz w:val="24"/>
          <w:szCs w:val="24"/>
        </w:rPr>
      </w:pPr>
    </w:p>
    <w:p w:rsidR="00B84C17" w:rsidRPr="008B1C54" w:rsidRDefault="008B1C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результатов, полученных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организациях, утвержденным</w:t>
      </w:r>
      <w:r w:rsidR="004F2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приказом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__________ №____, ознакомле</w:t>
      </w:r>
      <w:proofErr w:type="gramStart"/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8B1C54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156"/>
        <w:gridCol w:w="1230"/>
        <w:gridCol w:w="156"/>
        <w:gridCol w:w="1830"/>
      </w:tblGrid>
      <w:tr w:rsidR="00B84C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C17" w:rsidRDefault="008B1C5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C17" w:rsidRDefault="00B84C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C17" w:rsidRDefault="008B1C5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C17" w:rsidRDefault="00B84C1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C17" w:rsidRDefault="008B1C5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B84C17" w:rsidRPr="006529BA" w:rsidRDefault="00B84C17" w:rsidP="006529BA">
      <w:pPr>
        <w:rPr>
          <w:rFonts w:hAnsi="Times New Roman" w:cs="Times New Roman"/>
          <w:color w:val="000000"/>
          <w:sz w:val="2"/>
          <w:szCs w:val="2"/>
        </w:rPr>
      </w:pPr>
    </w:p>
    <w:sectPr w:rsidR="00B84C17" w:rsidRPr="006529BA" w:rsidSect="009772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4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555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35A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481B"/>
    <w:rsid w:val="00147286"/>
    <w:rsid w:val="002D33B1"/>
    <w:rsid w:val="002D3591"/>
    <w:rsid w:val="00313E68"/>
    <w:rsid w:val="00327396"/>
    <w:rsid w:val="003514A0"/>
    <w:rsid w:val="00433251"/>
    <w:rsid w:val="004F24B3"/>
    <w:rsid w:val="004F7E17"/>
    <w:rsid w:val="0050564A"/>
    <w:rsid w:val="005100BF"/>
    <w:rsid w:val="00594714"/>
    <w:rsid w:val="005A05CE"/>
    <w:rsid w:val="006379E2"/>
    <w:rsid w:val="006529BA"/>
    <w:rsid w:val="00653AF6"/>
    <w:rsid w:val="00764515"/>
    <w:rsid w:val="00771ECE"/>
    <w:rsid w:val="0081037A"/>
    <w:rsid w:val="00810BB0"/>
    <w:rsid w:val="008B1C54"/>
    <w:rsid w:val="009772AB"/>
    <w:rsid w:val="009B720F"/>
    <w:rsid w:val="00A57AC1"/>
    <w:rsid w:val="00B73A5A"/>
    <w:rsid w:val="00B84C17"/>
    <w:rsid w:val="00D61C3E"/>
    <w:rsid w:val="00E438A1"/>
    <w:rsid w:val="00E85982"/>
    <w:rsid w:val="00F01E19"/>
    <w:rsid w:val="00F65C61"/>
    <w:rsid w:val="00F66CCA"/>
    <w:rsid w:val="00F9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18</cp:revision>
  <dcterms:created xsi:type="dcterms:W3CDTF">2011-11-02T04:15:00Z</dcterms:created>
  <dcterms:modified xsi:type="dcterms:W3CDTF">2022-08-11T11:06:00Z</dcterms:modified>
</cp:coreProperties>
</file>