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1D" w:rsidRDefault="006C321D" w:rsidP="006C321D">
      <w:pPr>
        <w:shd w:val="clear" w:color="auto" w:fill="FFFFFF"/>
        <w:spacing w:line="510" w:lineRule="atLeast"/>
        <w:jc w:val="both"/>
        <w:rPr>
          <w:b/>
          <w:bCs/>
          <w:color w:val="000000"/>
          <w:sz w:val="45"/>
          <w:szCs w:val="45"/>
        </w:rPr>
      </w:pPr>
      <w:r>
        <w:rPr>
          <w:b/>
          <w:bCs/>
          <w:color w:val="000000"/>
          <w:sz w:val="45"/>
          <w:szCs w:val="45"/>
        </w:rPr>
        <w:t xml:space="preserve">    МЕТОДИЧЕСКОЕ             ПОСОБИЕ</w:t>
      </w:r>
    </w:p>
    <w:p w:rsidR="006C321D" w:rsidRDefault="006C321D" w:rsidP="006C321D">
      <w:pPr>
        <w:shd w:val="clear" w:color="auto" w:fill="FFFFFF"/>
        <w:spacing w:line="510" w:lineRule="atLeast"/>
        <w:jc w:val="both"/>
        <w:rPr>
          <w:b/>
          <w:bCs/>
          <w:color w:val="000000"/>
          <w:sz w:val="45"/>
          <w:szCs w:val="45"/>
        </w:rPr>
      </w:pPr>
    </w:p>
    <w:p w:rsidR="006C321D" w:rsidRDefault="006C321D" w:rsidP="006C321D">
      <w:pPr>
        <w:shd w:val="clear" w:color="auto" w:fill="FFFFFF"/>
        <w:spacing w:line="510" w:lineRule="atLeast"/>
        <w:jc w:val="both"/>
        <w:rPr>
          <w:b/>
          <w:bCs/>
          <w:color w:val="000000"/>
          <w:sz w:val="45"/>
          <w:szCs w:val="45"/>
        </w:rPr>
      </w:pPr>
      <w:r>
        <w:rPr>
          <w:b/>
          <w:bCs/>
          <w:color w:val="000000"/>
          <w:sz w:val="45"/>
          <w:szCs w:val="45"/>
        </w:rPr>
        <w:t xml:space="preserve">«РОЛЬ  ОРГАНОВ  ПРОКУРАТУРЫ В ГОДЫ   ВЕЛИКОЙ     ОТЕЧЕСТВЕННОЙ   </w:t>
      </w:r>
    </w:p>
    <w:p w:rsidR="006C321D" w:rsidRDefault="006C321D" w:rsidP="006C321D">
      <w:pPr>
        <w:shd w:val="clear" w:color="auto" w:fill="FFFFFF"/>
        <w:spacing w:line="510" w:lineRule="atLeast"/>
        <w:jc w:val="both"/>
        <w:rPr>
          <w:b/>
          <w:bCs/>
          <w:color w:val="000000"/>
          <w:sz w:val="45"/>
          <w:szCs w:val="45"/>
        </w:rPr>
      </w:pPr>
      <w:r>
        <w:rPr>
          <w:b/>
          <w:bCs/>
          <w:color w:val="000000"/>
          <w:sz w:val="45"/>
          <w:szCs w:val="45"/>
        </w:rPr>
        <w:t xml:space="preserve">                                ВОЙНЫ»</w:t>
      </w:r>
    </w:p>
    <w:p w:rsidR="006C321D" w:rsidRPr="0073532D" w:rsidRDefault="006C321D" w:rsidP="006C321D">
      <w:pPr>
        <w:shd w:val="clear" w:color="auto" w:fill="FFFFFF"/>
        <w:spacing w:line="510" w:lineRule="atLeast"/>
        <w:jc w:val="both"/>
        <w:rPr>
          <w:b/>
          <w:bCs/>
          <w:color w:val="000000"/>
        </w:rPr>
      </w:pPr>
      <w:r>
        <w:rPr>
          <w:b/>
          <w:bCs/>
          <w:color w:val="000000"/>
        </w:rPr>
        <w:t xml:space="preserve">                        </w:t>
      </w:r>
      <w:r w:rsidRPr="0073532D">
        <w:rPr>
          <w:b/>
          <w:bCs/>
          <w:color w:val="000000"/>
        </w:rPr>
        <w:t xml:space="preserve">(разработано прокуратурой </w:t>
      </w:r>
      <w:proofErr w:type="spellStart"/>
      <w:r w:rsidRPr="0073532D">
        <w:rPr>
          <w:b/>
          <w:bCs/>
          <w:color w:val="000000"/>
        </w:rPr>
        <w:t>Мышкинского</w:t>
      </w:r>
      <w:proofErr w:type="spellEnd"/>
      <w:r w:rsidRPr="0073532D">
        <w:rPr>
          <w:b/>
          <w:bCs/>
          <w:color w:val="000000"/>
        </w:rPr>
        <w:t xml:space="preserve">    района)</w:t>
      </w:r>
    </w:p>
    <w:p w:rsidR="006C321D" w:rsidRDefault="006C321D" w:rsidP="006C321D">
      <w:pPr>
        <w:shd w:val="clear" w:color="auto" w:fill="FFFFFF"/>
        <w:spacing w:line="510" w:lineRule="atLeast"/>
        <w:jc w:val="both"/>
        <w:rPr>
          <w:b/>
          <w:bCs/>
          <w:color w:val="000000"/>
          <w:sz w:val="45"/>
          <w:szCs w:val="45"/>
        </w:rPr>
      </w:pPr>
    </w:p>
    <w:p w:rsidR="006C321D" w:rsidRDefault="006C321D" w:rsidP="006C321D">
      <w:pPr>
        <w:shd w:val="clear" w:color="auto" w:fill="FFFFFF"/>
        <w:spacing w:line="510" w:lineRule="atLeast"/>
        <w:jc w:val="both"/>
        <w:rPr>
          <w:b/>
          <w:bCs/>
          <w:color w:val="000000"/>
          <w:sz w:val="45"/>
          <w:szCs w:val="45"/>
        </w:rPr>
      </w:pPr>
      <w:r>
        <w:rPr>
          <w:b/>
          <w:bCs/>
          <w:color w:val="000000"/>
          <w:sz w:val="45"/>
          <w:szCs w:val="45"/>
        </w:rPr>
        <w:t>Органы прокуратуры  Российской Федерации в годы Великой Отечественной войны</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В годы Великой Отечественной войны деятельность органов прокуратуры была подчинена общей задаче – победе советского народа над фашизмом. В соответствии с Указом Президиума Верховного Совета СССР от 22 июня 1941 года, объявившим в стране военное положение, работа органов прокуратуры, как военных, так и территориальных, была перестроена на военный лад.</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Многие прокуроры и следователи ушли на фронт в действующую армию или в партизанские отряды. Немало из них погибло в боях с немецко-фашистскими захватчиками.</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Главное содержание деятельности органов прокуратуры состояло в надзоре за исполнением законов военного времени, направленных на охрану общественного порядка, трудовой и государственной дисциплины, прав и законных интересов военнослужащих и их семей, охрану социалистической собственности от преступных посягательств. Прокуроры и следователи многое сделали в борьбе с детской беспризорностью и безнадзорностью.</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Находясь на военном положении, прокуратура обеспечивала четкое исполнение законов о поставке военной продукции, об оказании помощи фронту и об укреплении тыла. Интересы военного времени потребовали перестройки системы и структуры органов прокуратуры, в особенности органов прокуратуры прифронтовой полосы.</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По Указу Президиума Верховного Совета СССР от 22 июня 1941 г. «О военном положении» работа органов прокуратуры, как военных, так и территориальных, была перестроена на военный лад. Расширилась сеть военных прокуратур. В действующей армии были созданы военные прокуратуры фронтов, которым подчинялись военные прокуратуры армий и соединений (общевойсковых, танковых и воздушных армий, отдельных танковых и механизированных корпусов, кавалерийских корпусов, стрелковых дивизий, артиллерийских дивизий Резерва главного командования, воздушно-десантных бригад и др.).</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lastRenderedPageBreak/>
        <w:t>В оперативном подчинении военных прокуратур фронтов, кроме того, находились военные прокуратуры войск НКВД по охране тыла и фронта, и военные прокуратуры железнодорожных войск фронтов. Действовали также военные прокуратуры фронтов противовоздушной обороны, авиации дальнего действия и др.</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В тылу возникли военные прокуратуры округов с подчинением им военных прокуратур гарнизонов, запасных стрелковых дивизий и авиационных бригад.</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В Военно-Морском Флоте действовали военные прокуратуры флотов, флотилий, военно-морских баз и морских оборонительных районов, секторов, береговой обороны.</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Все транспортные прокуратуры преобразовались в военные. В январе 1942 года возникла Главная военная прокуратура железнодорожного транспорта.</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Руководили органами прокуратуры Генеральная прокуратура СССР и подчиненные ей Главные военные прокуратуры.</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 xml:space="preserve">Прокурорские работники обеспечивали неукоснительное соблюдение гражданами и должностными лицами указов и постановлений власти военного времени. В приказах по Прокуратуре СССР и </w:t>
      </w:r>
      <w:proofErr w:type="spellStart"/>
      <w:r>
        <w:rPr>
          <w:rFonts w:ascii="Georgia" w:hAnsi="Georgia"/>
          <w:color w:val="222222"/>
        </w:rPr>
        <w:t>Наркомюсту</w:t>
      </w:r>
      <w:proofErr w:type="spellEnd"/>
      <w:r>
        <w:rPr>
          <w:rFonts w:ascii="Georgia" w:hAnsi="Georgia"/>
          <w:color w:val="222222"/>
        </w:rPr>
        <w:t xml:space="preserve"> СССР того периода красной нитью проходит мысль о том, что всякий, кто нарушает закон, будет подвергаться наказанию. Прокурорские проверки и расследования уголовных дел должны были проводиться в кратчайшие сроки и без малейшего бюрократизма и волокиты.</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Органы прокуратуры осуществляли надзор за исполнением законов военного времени, направленных на охрану общественного порядка, трудовой и государственной дисциплины, прав и законных интересов военнослужащих и их семей, охрану социалистической собственности от преступных посягательств. Но в первую очередь прокуратура обеспечивала безусловное исполнение законов о поставке военной продукции, об оказании помощи фронту и об укреплении тыла. Особое место отводилось надзору за выполнением постановлений правительства о подготовке к весеннему севу.</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С целью укрепления трудовой и исполнительной дисциплины Указом Президиума Верховного Совета СССР от 16 сентября 1943 года прокурорско-следственным работникам устанавливаются классные чины с выдачей форменного обмундирования.</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Одновременно вводится сравнительная градация классных чинов прокуроров и следователей, приравненных к воинским званиям.</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Деятельность органов прокуратуры, внесших бесценный вклад в приближение Победы, была по достоинству оценена. Были удостоены правительственных наград 711 прокуроров и следователей. </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lastRenderedPageBreak/>
        <w:t>Прокуроры и следователи проводили большую работу вместе с Чрезвычайным государственным комитетом по расследованию злодеяний немецко-фашистских захватчиков. Собранные материалы были использованы при разоблачении главных военных преступников на Нюрнбергском процессе.</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proofErr w:type="gramStart"/>
      <w:r>
        <w:rPr>
          <w:rFonts w:ascii="Georgia" w:hAnsi="Georgia"/>
          <w:color w:val="222222"/>
        </w:rPr>
        <w:t>Вскоре после завершения войны страны-победительницы СССР, США, Великобритания и Франция в ходе лондонской конференции утвердили Соглашение о создании Международного военного трибунала и его Устава, принципы которого Генеральная Ассамблея ООН утвердила как общепризнанные в борьбе с преступлениями против человечества. 29 августа 1945 года был опубликован список главных военных преступников, включавший 24 видных нациста.</w:t>
      </w:r>
      <w:proofErr w:type="gramEnd"/>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 xml:space="preserve">В соответствии с Лондонским соглашением Международный военный трибунал был сформирован на паритетных началах из представителей четырех стран. Главным судьей был назначен представитель Великобритании лорд </w:t>
      </w:r>
      <w:proofErr w:type="gramStart"/>
      <w:r>
        <w:rPr>
          <w:rFonts w:ascii="Georgia" w:hAnsi="Georgia"/>
          <w:color w:val="222222"/>
        </w:rPr>
        <w:t>Дж</w:t>
      </w:r>
      <w:proofErr w:type="gramEnd"/>
      <w:r>
        <w:rPr>
          <w:rFonts w:ascii="Georgia" w:hAnsi="Georgia"/>
          <w:color w:val="222222"/>
        </w:rPr>
        <w:t>. Лоренс.</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 xml:space="preserve">Работники Прокуратуры Союза ССР  провели огромную по своим масштабам работу по разоблачению немецко-фашистских захватчиков, установлению их злодеяний на оккупированных ими территориях Союза ССР. Высококвалифицированные прокуроры и следователи принимали активное участие в судебном </w:t>
      </w:r>
      <w:proofErr w:type="gramStart"/>
      <w:r>
        <w:rPr>
          <w:rFonts w:ascii="Georgia" w:hAnsi="Georgia"/>
          <w:color w:val="222222"/>
        </w:rPr>
        <w:t>процессе</w:t>
      </w:r>
      <w:proofErr w:type="gramEnd"/>
      <w:r>
        <w:rPr>
          <w:rFonts w:ascii="Georgia" w:hAnsi="Georgia"/>
          <w:color w:val="222222"/>
        </w:rPr>
        <w:t xml:space="preserve"> над главными военными преступниками, проходившем в Нюрнберге в период с 20 ноября 1945 г. по 1 октября 1946 г.</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Главным обвинителем от СССР выступил Роман Андреевич Руденко, занимавший в тот период пост прокурора Украинской ССР.</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Нюрнбергский процесс был громким, его широко освещала советская и зарубежная пресса, некоторые заседания транслировались по радио на всю страну. Руденко показал себя на процессе настойчивым обвинителем, ярким, красноречивым оратором.</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 xml:space="preserve">Его участие в Нюрнбергском процессе — ярчайшая страница в его биографии. Роман Андреевич прославился как юрист высочайшей квалификации, человек твердых принципов, великолепный оратор. Стиль допроса Руденко отличался </w:t>
      </w:r>
      <w:proofErr w:type="spellStart"/>
      <w:r>
        <w:rPr>
          <w:rFonts w:ascii="Georgia" w:hAnsi="Georgia"/>
          <w:color w:val="222222"/>
        </w:rPr>
        <w:t>наступательностью</w:t>
      </w:r>
      <w:proofErr w:type="spellEnd"/>
      <w:r>
        <w:rPr>
          <w:rFonts w:ascii="Georgia" w:hAnsi="Georgia"/>
          <w:color w:val="222222"/>
        </w:rPr>
        <w:t>, в нем превалировала четкая аргументация и убийственная логика преподнесения факта, которую невозможно опровергнуть.</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Молодого советского прокурора, а тогда ему было 38 лет, узнал и услышал весь мир. Его выступления вошли в учебники для юридических вузов как образцы доказательности, логики и ораторского искусства.</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30 августа 1946 г. Руденко произнес заключительную речь по делу преступных организаций. В конце он сказал: «Обвинение выполнило свой долг перед Высоким судом, перед светлой памятью невинных жертв, перед совестью народов, перед своей собственной совестью. Да свершится же над фашистскими палачами Суд народов — Суд справедливый и суровый!»</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lastRenderedPageBreak/>
        <w:t>Процесс длился в Нюрнберге десять месяцев. Всего было проведено 216 судебных слушаний. Каждая сторона представила доказательства преступлений, совершенных нацистскими преступниками.</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30 сентября — 1 октября 1946 г. Суд народов вынес свой приговор. Обвиняемые были признаны виновными в тяжких преступлениях против мира и человечества. Двенадцать из них трибунал приговорил к смертной казни через повешение. Другим предстояло отбыть пожизненное заключение или длительные сроки в тюрьме. Трое были оправданы.</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Нюрнбергский трибунал, создав прецедент подсудности высших государственных чиновников международному суду, опроверг средневековый принцип «Короли подсудны только Богу». Именно с Нюрнбергского процесса началась история международного уголовного права. Принципы, закрепленные в Уставе Трибунала, вскоре были подтверждены решениями Генеральной ассамбл</w:t>
      </w:r>
      <w:proofErr w:type="gramStart"/>
      <w:r>
        <w:rPr>
          <w:rFonts w:ascii="Georgia" w:hAnsi="Georgia"/>
          <w:color w:val="222222"/>
        </w:rPr>
        <w:t>еи ОО</w:t>
      </w:r>
      <w:proofErr w:type="gramEnd"/>
      <w:r>
        <w:rPr>
          <w:rFonts w:ascii="Georgia" w:hAnsi="Georgia"/>
          <w:color w:val="222222"/>
        </w:rPr>
        <w:t>Н как общепризнанные принципы международного права. Вынеся обвинительный приговор главным нацистским преступникам, Международный военный трибунал признал агрессию тягчайшим преступлением международного характера.</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Нюрнбергский процесс фактически подтвердил главный вывод о сущности фашизма, как открытой террористической диктатуры. Трибунал перед всем миром раскрыл человеконенавистническую сущность нацизма, его идеологических и политических установок. Трибунал изобличил преступный характер расовой доктрины гитлеризма, являвшейся идейной основой для подготовки и развязывания агрессивной войны, для массового истребления людей. Материалы процесса раскрыли также агрессивную сущность концепции «жизненного пространства», широко использованной для оправдания захватнической политики германского фашизма. Нюрнбергский процесс со всей убедительностью показал, что фашизм у власти – это война, это разгул жесточайшего массового террора, это геноцид в отношении славянских и других народов, это уничтожение миллионов ни в чём не повинных людей. Он наглядно и убедительно продемонстрировал всю опасность возрождения фашизма для судеб мира и по праву вошёл в историю как процесс антифашистский.</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Массовый геноцид, расовая зачистка началась с земель Германии, затем и на оккупированных территориях.  Были созданы концентрационные лагеря, в которых царили жестокие пытки, рабский труд, бессмысленные медицинские опыты над людьми и убийства.   Преступление нацистов заключается еще и в том, что именно они развязали Великую Отечественную войну, пытаясь в короткие сроки захватить СССР, чтобы владеть ресурсами государства. Однако желаемое оказалось не осуществить.</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 xml:space="preserve">Нельзя забывать историю своей страны, нельзя наглухо закрыть страницы истории. Без прошлого нет настоящего и будущего. Для тех же, кто забывает уроки истории, кто преднамеренно предаёт их забвению, грозным предостережением звучит Приговор Нюрнбергского трибунала. Он и сегодня служит делу мира, зовёт к бдительности, ведь незнание истории, забвение прошлого могут дорого обойтись новому поколению. У преступления против </w:t>
      </w:r>
      <w:r>
        <w:rPr>
          <w:rFonts w:ascii="Georgia" w:hAnsi="Georgia"/>
          <w:color w:val="222222"/>
        </w:rPr>
        <w:lastRenderedPageBreak/>
        <w:t>человечества нет срока давности. Попытки возрождения нацизма необходимо пресекать, не допускать фальсификации исторических фактов.</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Советский Союз внёс решающий вклад в победу во</w:t>
      </w:r>
      <w:proofErr w:type="gramStart"/>
      <w:r>
        <w:rPr>
          <w:rFonts w:ascii="Georgia" w:hAnsi="Georgia"/>
          <w:color w:val="222222"/>
        </w:rPr>
        <w:t xml:space="preserve"> В</w:t>
      </w:r>
      <w:proofErr w:type="gramEnd"/>
      <w:r>
        <w:rPr>
          <w:rFonts w:ascii="Georgia" w:hAnsi="Georgia"/>
          <w:color w:val="222222"/>
        </w:rPr>
        <w:t xml:space="preserve">торой мировой войне. В войне с фашизмом решалась судьба не только нашей страны, но и всего мира. Важнейшим итогом войны </w:t>
      </w:r>
      <w:proofErr w:type="gramStart"/>
      <w:r>
        <w:rPr>
          <w:rFonts w:ascii="Georgia" w:hAnsi="Georgia"/>
          <w:color w:val="222222"/>
        </w:rPr>
        <w:t>был</w:t>
      </w:r>
      <w:proofErr w:type="gramEnd"/>
      <w:r>
        <w:rPr>
          <w:rFonts w:ascii="Georgia" w:hAnsi="Georgia"/>
          <w:color w:val="222222"/>
        </w:rPr>
        <w:t xml:space="preserve"> прежде всего разгром держав, вставших на путь откровенной агрессии, пренебрежения нормами международного права. Большое значение имело поражение политики, основанной на воинствующем национализме и расизме, </w:t>
      </w:r>
      <w:proofErr w:type="gramStart"/>
      <w:r>
        <w:rPr>
          <w:rFonts w:ascii="Georgia" w:hAnsi="Georgia"/>
          <w:color w:val="222222"/>
        </w:rPr>
        <w:t>воплощённых</w:t>
      </w:r>
      <w:proofErr w:type="gramEnd"/>
      <w:r>
        <w:rPr>
          <w:rFonts w:ascii="Georgia" w:hAnsi="Georgia"/>
          <w:color w:val="222222"/>
        </w:rPr>
        <w:t xml:space="preserve"> в идеологии фашизма.</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Победа в войне способствовала признанию значимости таких ценностей, как гуманизм, свобода и равноправие народов.</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Основным источником победы советского народа в войне был его патриотизм, понимание угрозы уничтожения человечества. Победа далась большой ценой: разрушение и уничтожение советских городов, сёл и деревень. Потери Красной Армии за годы войны составили около 12 млн. человек. От бомбёжек, репрессий, голода и болезней на оккупированных территориях погибло 13 млн. человек. Почти каждая семья потеряла отца, сына, брата</w:t>
      </w:r>
      <w:proofErr w:type="gramStart"/>
      <w:r>
        <w:rPr>
          <w:rFonts w:ascii="Georgia" w:hAnsi="Georgia"/>
          <w:color w:val="222222"/>
        </w:rPr>
        <w:t>… И</w:t>
      </w:r>
      <w:proofErr w:type="gramEnd"/>
      <w:r>
        <w:rPr>
          <w:rFonts w:ascii="Georgia" w:hAnsi="Georgia"/>
          <w:color w:val="222222"/>
        </w:rPr>
        <w:t xml:space="preserve"> тем не менее долгожданный День Победы стал в народном сознании радостным праздником, означавшим конец страшной, кровопролитной войны.</w:t>
      </w:r>
    </w:p>
    <w:p w:rsidR="006C321D" w:rsidRDefault="006C321D" w:rsidP="006C321D">
      <w:pPr>
        <w:pStyle w:val="a8"/>
        <w:shd w:val="clear" w:color="auto" w:fill="FFFFFF"/>
        <w:spacing w:before="150" w:beforeAutospacing="0" w:after="300" w:afterAutospacing="0" w:line="300" w:lineRule="atLeast"/>
        <w:jc w:val="both"/>
        <w:rPr>
          <w:rFonts w:ascii="Georgia" w:hAnsi="Georgia"/>
          <w:color w:val="222222"/>
        </w:rPr>
      </w:pPr>
      <w:r>
        <w:rPr>
          <w:rFonts w:ascii="Georgia" w:hAnsi="Georgia"/>
          <w:color w:val="222222"/>
        </w:rPr>
        <w:t xml:space="preserve">Смертные приговоры </w:t>
      </w:r>
      <w:proofErr w:type="spellStart"/>
      <w:r>
        <w:rPr>
          <w:rFonts w:ascii="Georgia" w:hAnsi="Georgia"/>
          <w:color w:val="222222"/>
        </w:rPr>
        <w:t>Нюрбергского</w:t>
      </w:r>
      <w:proofErr w:type="spellEnd"/>
      <w:r>
        <w:rPr>
          <w:rFonts w:ascii="Georgia" w:hAnsi="Georgia"/>
          <w:color w:val="222222"/>
        </w:rPr>
        <w:t xml:space="preserve"> процесса были приведены в исполнение в ночь на 16 октября 1946 года в спортзале Нюрнбергской тюрьмы. Нюрнбергский процесс иногда называют «Судом истории», поскольку он оказал существенное влияние на окончательный разгром нацизма.</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 xml:space="preserve">С первых дней войны сотни </w:t>
      </w:r>
      <w:proofErr w:type="spellStart"/>
      <w:r w:rsidRPr="008E0AFA">
        <w:rPr>
          <w:color w:val="000000"/>
          <w:sz w:val="27"/>
          <w:szCs w:val="27"/>
        </w:rPr>
        <w:t>мышкинцев</w:t>
      </w:r>
      <w:proofErr w:type="spellEnd"/>
      <w:r w:rsidRPr="008E0AFA">
        <w:rPr>
          <w:color w:val="000000"/>
          <w:sz w:val="27"/>
          <w:szCs w:val="27"/>
        </w:rPr>
        <w:t xml:space="preserve"> уходили добровольцами на фронт. Всего из района было призвано 7623 человека. Уроженцы района воевали на всех фронтах, принимали участие во многих крупнейших операциях, проявляли мужество, стойкость и отвагу.</w:t>
      </w:r>
    </w:p>
    <w:p w:rsidR="006C321D" w:rsidRDefault="006C321D" w:rsidP="006C321D">
      <w:pPr>
        <w:pStyle w:val="a8"/>
        <w:shd w:val="clear" w:color="auto" w:fill="FFFFFF"/>
        <w:jc w:val="both"/>
        <w:rPr>
          <w:color w:val="000000"/>
          <w:sz w:val="27"/>
          <w:szCs w:val="27"/>
        </w:rPr>
      </w:pPr>
      <w:r w:rsidRPr="008E0AFA">
        <w:rPr>
          <w:color w:val="000000"/>
          <w:sz w:val="27"/>
          <w:szCs w:val="27"/>
        </w:rPr>
        <w:t xml:space="preserve">Семеро наших земляков стали Героями Советского Союза: </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Николай Васильевич Дегтярёв</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 xml:space="preserve">Анатолий </w:t>
      </w:r>
      <w:proofErr w:type="spellStart"/>
      <w:r w:rsidRPr="008E0AFA">
        <w:rPr>
          <w:color w:val="000000"/>
          <w:sz w:val="27"/>
          <w:szCs w:val="27"/>
        </w:rPr>
        <w:t>НиколаевичБалашов</w:t>
      </w:r>
      <w:proofErr w:type="spellEnd"/>
    </w:p>
    <w:p w:rsidR="006C321D" w:rsidRPr="008E0AFA" w:rsidRDefault="006C321D" w:rsidP="006C321D">
      <w:pPr>
        <w:pStyle w:val="a8"/>
        <w:shd w:val="clear" w:color="auto" w:fill="FFFFFF"/>
        <w:jc w:val="both"/>
        <w:rPr>
          <w:color w:val="000000"/>
          <w:sz w:val="27"/>
          <w:szCs w:val="27"/>
        </w:rPr>
      </w:pPr>
      <w:r w:rsidRPr="008E0AFA">
        <w:rPr>
          <w:color w:val="000000"/>
          <w:sz w:val="27"/>
          <w:szCs w:val="27"/>
        </w:rPr>
        <w:t xml:space="preserve">Иван Александрович </w:t>
      </w:r>
      <w:proofErr w:type="spellStart"/>
      <w:r w:rsidRPr="008E0AFA">
        <w:rPr>
          <w:color w:val="000000"/>
          <w:sz w:val="27"/>
          <w:szCs w:val="27"/>
        </w:rPr>
        <w:t>Колышкин</w:t>
      </w:r>
      <w:proofErr w:type="spellEnd"/>
    </w:p>
    <w:p w:rsidR="006C321D" w:rsidRPr="008E0AFA" w:rsidRDefault="006C321D" w:rsidP="006C321D">
      <w:pPr>
        <w:pStyle w:val="a8"/>
        <w:shd w:val="clear" w:color="auto" w:fill="FFFFFF"/>
        <w:jc w:val="both"/>
        <w:rPr>
          <w:color w:val="000000"/>
          <w:sz w:val="27"/>
          <w:szCs w:val="27"/>
        </w:rPr>
      </w:pPr>
      <w:r w:rsidRPr="008E0AFA">
        <w:rPr>
          <w:color w:val="000000"/>
          <w:sz w:val="27"/>
          <w:szCs w:val="27"/>
        </w:rPr>
        <w:t>Константин Павлович Левашов</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Александр Фёдорович Торопов</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Александр Григорьевич Малышев</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 xml:space="preserve">Сергей Александрович </w:t>
      </w:r>
      <w:proofErr w:type="spellStart"/>
      <w:r w:rsidRPr="008E0AFA">
        <w:rPr>
          <w:color w:val="000000"/>
          <w:sz w:val="27"/>
          <w:szCs w:val="27"/>
        </w:rPr>
        <w:t>Самков</w:t>
      </w:r>
      <w:proofErr w:type="spellEnd"/>
    </w:p>
    <w:p w:rsidR="006C321D" w:rsidRPr="008E0AFA" w:rsidRDefault="006C321D" w:rsidP="006C321D">
      <w:pPr>
        <w:pStyle w:val="a8"/>
        <w:shd w:val="clear" w:color="auto" w:fill="FFFFFF"/>
        <w:jc w:val="both"/>
        <w:rPr>
          <w:color w:val="000000"/>
          <w:sz w:val="27"/>
          <w:szCs w:val="27"/>
        </w:rPr>
      </w:pPr>
      <w:r w:rsidRPr="008E0AFA">
        <w:rPr>
          <w:color w:val="000000"/>
          <w:sz w:val="27"/>
          <w:szCs w:val="27"/>
        </w:rPr>
        <w:lastRenderedPageBreak/>
        <w:t xml:space="preserve">Великая Отечественная война оставила огненный след не только на полях сражений. Немалые трудности и лишения выпали на долю тех, кто находился в тылу, где ковалось оружие Победы. Это был тоже фронт, только трудовой, тяжёлый, изнурительный. Его бойцы ковали победу у станков, на полях. Задачей тех, кто оставался в тылу, было как можно быстрее перестроить экономику на военный лад. Требовалось обеспечить фронт вооружением, боеприпасами, боевой техникой. </w:t>
      </w:r>
      <w:proofErr w:type="spellStart"/>
      <w:r w:rsidRPr="008E0AFA">
        <w:rPr>
          <w:color w:val="000000"/>
          <w:sz w:val="27"/>
          <w:szCs w:val="27"/>
        </w:rPr>
        <w:t>Мышкинский</w:t>
      </w:r>
      <w:proofErr w:type="spellEnd"/>
      <w:r w:rsidRPr="008E0AFA">
        <w:rPr>
          <w:color w:val="000000"/>
          <w:sz w:val="27"/>
          <w:szCs w:val="27"/>
        </w:rPr>
        <w:t xml:space="preserve"> район был сельскохозяйственным, поэтому перед его тружениками стояла задача обеспечить продуктами питания фронт, накормить население в тылу, а это значит - выполнить план поставок зерна, мяса, молока, овощей и прочих продуктов питания. Дать необходимое сырьё; шерсть, лён - для отправки на предприятия лёгкой промышленности, где шили обмундирование для бойцов Красной армии. И выполнить эту задачу предстояло женщинам, ребятам-подросткам, мужчинам пожилого возраста. Люди трудились от </w:t>
      </w:r>
      <w:proofErr w:type="gramStart"/>
      <w:r w:rsidRPr="008E0AFA">
        <w:rPr>
          <w:color w:val="000000"/>
          <w:sz w:val="27"/>
          <w:szCs w:val="27"/>
        </w:rPr>
        <w:t>темна</w:t>
      </w:r>
      <w:proofErr w:type="gramEnd"/>
      <w:r w:rsidRPr="008E0AFA">
        <w:rPr>
          <w:color w:val="000000"/>
          <w:sz w:val="27"/>
          <w:szCs w:val="27"/>
        </w:rPr>
        <w:t xml:space="preserve"> до темна, оставляя на отдых несколько часов в сутки.</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Жители Мышкина работали в артелях. Их было несколько: Артель «Путь к победе» Артель «Ударник»- в народе в шутку называли «</w:t>
      </w:r>
      <w:proofErr w:type="spellStart"/>
      <w:r w:rsidRPr="008E0AFA">
        <w:rPr>
          <w:color w:val="000000"/>
          <w:sz w:val="27"/>
          <w:szCs w:val="27"/>
        </w:rPr>
        <w:t>Дунькина</w:t>
      </w:r>
      <w:proofErr w:type="spellEnd"/>
      <w:r w:rsidRPr="008E0AFA">
        <w:rPr>
          <w:color w:val="000000"/>
          <w:sz w:val="27"/>
          <w:szCs w:val="27"/>
        </w:rPr>
        <w:t xml:space="preserve"> фабрика» Артель Инвалидов Артель «3-я Пятилетка» В архивных документах 1948 года мы прочитали, какую продукцию выпускали эти предприятия: В артели «Ударник» на ткацких станках ткали полотна, шили майки, вязали носки. </w:t>
      </w:r>
      <w:proofErr w:type="gramStart"/>
      <w:r w:rsidRPr="008E0AFA">
        <w:rPr>
          <w:color w:val="000000"/>
          <w:sz w:val="27"/>
          <w:szCs w:val="27"/>
        </w:rPr>
        <w:t>В артели «Путь к победе» шили гимнастёрки, галифе, погоны, маскировочные халаты, ремонтировали и ушивали шинели, парашюты, гимнастёрки, пилотки и отправляли на фронт.</w:t>
      </w:r>
      <w:proofErr w:type="gramEnd"/>
      <w:r w:rsidRPr="008E0AFA">
        <w:rPr>
          <w:color w:val="000000"/>
          <w:sz w:val="27"/>
          <w:szCs w:val="27"/>
        </w:rPr>
        <w:t xml:space="preserve"> В артель «3-я Пятилетка» поступала большими партиями валяная обувь с фронта, которую отмывали, расколачивали и отправляли в армию. Артель «Инвалидов» шила сумки для ручных гранат, телогрейки, головные уборы. Жители брали шерсть на дом и там пряли её и вязали носки и варежки. Работали целыми семьями. Каждую свободную минуту они посвящали этим занятиям.</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Население района оказывало помощь фронту не только своим непосильным трудом, но и другими патриотическими делами. Воинам посылали подарки, тёплые вещи, сдавали в фонд обороны семейные драгоценности.</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 xml:space="preserve">Враг не дошел до нашего края, хотя одно время его близкое присутствие уже чувствовалось и в </w:t>
      </w:r>
      <w:proofErr w:type="spellStart"/>
      <w:r w:rsidRPr="008E0AFA">
        <w:rPr>
          <w:color w:val="000000"/>
          <w:sz w:val="27"/>
          <w:szCs w:val="27"/>
        </w:rPr>
        <w:t>Мышкинском</w:t>
      </w:r>
      <w:proofErr w:type="spellEnd"/>
      <w:r w:rsidRPr="008E0AFA">
        <w:rPr>
          <w:color w:val="000000"/>
          <w:sz w:val="27"/>
          <w:szCs w:val="27"/>
        </w:rPr>
        <w:t xml:space="preserve"> районе. Поэтому вокруг города возводились противотанковые рвы. И 15-16 летним ребятам отдали приказ «Встретить врага не с оружием в руках, а лопатой и ломом», построить оборонительные сооружения.</w:t>
      </w:r>
    </w:p>
    <w:p w:rsidR="006C321D" w:rsidRDefault="006C321D" w:rsidP="006C321D">
      <w:pPr>
        <w:pStyle w:val="a8"/>
        <w:shd w:val="clear" w:color="auto" w:fill="FFFFFF"/>
        <w:jc w:val="both"/>
        <w:rPr>
          <w:color w:val="000000"/>
          <w:sz w:val="27"/>
          <w:szCs w:val="27"/>
        </w:rPr>
      </w:pPr>
      <w:r w:rsidRPr="008E0AFA">
        <w:rPr>
          <w:color w:val="000000"/>
          <w:sz w:val="27"/>
          <w:szCs w:val="27"/>
        </w:rPr>
        <w:t xml:space="preserve">Война принесла много страданий. Во время войны тяжелее всего приходилось детям: тысячи детей остались без опеки и поддержки, многие стали сиротами. 1941 и 1942гг. были периодом массового приёма эвакуированных детей, в основном прибывших в Ярославскую область из Ленинграда и Ленинградской области. Детские дома в </w:t>
      </w:r>
      <w:proofErr w:type="spellStart"/>
      <w:r w:rsidRPr="008E0AFA">
        <w:rPr>
          <w:color w:val="000000"/>
          <w:sz w:val="27"/>
          <w:szCs w:val="27"/>
        </w:rPr>
        <w:t>Мышкинском</w:t>
      </w:r>
      <w:proofErr w:type="spellEnd"/>
      <w:r w:rsidRPr="008E0AFA">
        <w:rPr>
          <w:color w:val="000000"/>
          <w:sz w:val="27"/>
          <w:szCs w:val="27"/>
        </w:rPr>
        <w:t xml:space="preserve"> районе были в Архангельском, Юрьевском, Шипилове, Артемьеве, Николо-Корме. Наш </w:t>
      </w:r>
      <w:proofErr w:type="spellStart"/>
      <w:r w:rsidRPr="008E0AFA">
        <w:rPr>
          <w:color w:val="000000"/>
          <w:sz w:val="27"/>
          <w:szCs w:val="27"/>
        </w:rPr>
        <w:t>Мышкинский</w:t>
      </w:r>
      <w:proofErr w:type="spellEnd"/>
      <w:r w:rsidRPr="008E0AFA">
        <w:rPr>
          <w:color w:val="000000"/>
          <w:sz w:val="27"/>
          <w:szCs w:val="27"/>
        </w:rPr>
        <w:t xml:space="preserve"> детский дом номер 99 был преемником Архангельского детдома, он впоследствии принял ребят и из некоторых других детских домов. Дети были истощены, </w:t>
      </w:r>
      <w:r w:rsidRPr="008E0AFA">
        <w:rPr>
          <w:color w:val="000000"/>
          <w:sz w:val="27"/>
          <w:szCs w:val="27"/>
        </w:rPr>
        <w:lastRenderedPageBreak/>
        <w:t>измождены, многие из них болели дистрофией, чесоткой и цингой. «Обессиленных ребятишек выгружали из эшелона на носилках, а до детского дома везли на телегах». Им особенно требовался тщательный уход и хорошее питание. Маленьких питерцев отпаивали молоком. Воспитатели дневали и ночевали в детском доме.</w:t>
      </w:r>
    </w:p>
    <w:p w:rsidR="006C321D" w:rsidRPr="008E0AFA" w:rsidRDefault="006C321D" w:rsidP="006C321D">
      <w:pPr>
        <w:pStyle w:val="a8"/>
        <w:shd w:val="clear" w:color="auto" w:fill="FFFFFF"/>
        <w:jc w:val="both"/>
        <w:rPr>
          <w:color w:val="000000"/>
          <w:sz w:val="27"/>
          <w:szCs w:val="27"/>
        </w:rPr>
      </w:pPr>
      <w:r w:rsidRPr="008E0AFA">
        <w:rPr>
          <w:color w:val="000000"/>
          <w:sz w:val="27"/>
          <w:szCs w:val="27"/>
        </w:rPr>
        <w:t xml:space="preserve">Наш тыловой город вёл себя достойно. Его жители приносили приезжим молоко, хлеб, одежду. Помогали всем, чем только могли. Всё выдержали, всё вынесли…, а потом пришла Победа, которую очень ждали и которую приближали своим ударным трудом, финансовой, материальной поддержкой, отзывчивостью и состраданием все жители </w:t>
      </w:r>
      <w:proofErr w:type="spellStart"/>
      <w:r w:rsidRPr="008E0AFA">
        <w:rPr>
          <w:color w:val="000000"/>
          <w:sz w:val="27"/>
          <w:szCs w:val="27"/>
        </w:rPr>
        <w:t>Мышкинского</w:t>
      </w:r>
      <w:proofErr w:type="spellEnd"/>
      <w:r w:rsidRPr="008E0AFA">
        <w:rPr>
          <w:color w:val="000000"/>
          <w:sz w:val="27"/>
          <w:szCs w:val="27"/>
        </w:rPr>
        <w:t xml:space="preserve"> района, сполна испытавшие лишения, достойно выдержавшие выпавшие на их долю невзгоды. Они тоже были победителями в этой тяжелой, кровопролитной войне, потому что фронт без надёжного, стойкого тыла не смог бы сокрушить беспощадного врага.</w:t>
      </w:r>
    </w:p>
    <w:p w:rsidR="006C321D" w:rsidRDefault="006C321D" w:rsidP="006C321D">
      <w:pPr>
        <w:shd w:val="clear" w:color="auto" w:fill="FFFFFF"/>
        <w:jc w:val="both"/>
        <w:textAlignment w:val="baseline"/>
        <w:rPr>
          <w:rFonts w:ascii="inherit" w:hAnsi="inherit"/>
          <w:color w:val="333333"/>
          <w:sz w:val="2"/>
          <w:szCs w:val="2"/>
        </w:rPr>
      </w:pPr>
      <w:r>
        <w:rPr>
          <w:rStyle w:val="uscl-over-counter"/>
          <w:rFonts w:ascii="inherit" w:hAnsi="inherit" w:cs="Arial"/>
          <w:color w:val="2D343D"/>
          <w:sz w:val="15"/>
          <w:szCs w:val="15"/>
          <w:bdr w:val="none" w:sz="0" w:space="0" w:color="auto" w:frame="1"/>
          <w:shd w:val="clear" w:color="auto" w:fill="FFFFFF"/>
        </w:rPr>
        <w:t>0</w:t>
      </w:r>
    </w:p>
    <w:p w:rsidR="006C321D" w:rsidRDefault="006C321D" w:rsidP="006C321D">
      <w:pPr>
        <w:pStyle w:val="a3"/>
        <w:rPr>
          <w:sz w:val="28"/>
          <w:szCs w:val="28"/>
        </w:rPr>
      </w:pPr>
    </w:p>
    <w:p w:rsidR="006C321D" w:rsidRDefault="006C321D" w:rsidP="006C321D">
      <w:pPr>
        <w:pStyle w:val="a3"/>
        <w:rPr>
          <w:sz w:val="28"/>
          <w:szCs w:val="28"/>
        </w:rPr>
      </w:pPr>
    </w:p>
    <w:p w:rsidR="006C321D" w:rsidRDefault="006C321D" w:rsidP="006C321D">
      <w:pPr>
        <w:pStyle w:val="a3"/>
        <w:rPr>
          <w:sz w:val="28"/>
          <w:szCs w:val="28"/>
        </w:rPr>
      </w:pPr>
      <w:r>
        <w:rPr>
          <w:sz w:val="28"/>
          <w:szCs w:val="28"/>
        </w:rPr>
        <w:t xml:space="preserve">Прокурор </w:t>
      </w:r>
      <w:proofErr w:type="spellStart"/>
      <w:r>
        <w:rPr>
          <w:sz w:val="28"/>
          <w:szCs w:val="28"/>
        </w:rPr>
        <w:t>Мышкинского</w:t>
      </w:r>
      <w:proofErr w:type="spellEnd"/>
      <w:r>
        <w:rPr>
          <w:sz w:val="28"/>
          <w:szCs w:val="28"/>
        </w:rPr>
        <w:t xml:space="preserve">    района </w:t>
      </w:r>
    </w:p>
    <w:p w:rsidR="006C321D" w:rsidRDefault="006C321D" w:rsidP="006C321D">
      <w:pPr>
        <w:pStyle w:val="a3"/>
        <w:rPr>
          <w:sz w:val="28"/>
          <w:szCs w:val="28"/>
        </w:rPr>
      </w:pPr>
      <w:r>
        <w:rPr>
          <w:sz w:val="28"/>
          <w:szCs w:val="28"/>
        </w:rPr>
        <w:t xml:space="preserve">старший советник юстиции                                                           Н.М. Елисеева </w:t>
      </w:r>
    </w:p>
    <w:p w:rsidR="006C321D" w:rsidRDefault="006C321D" w:rsidP="006C321D">
      <w:pPr>
        <w:pStyle w:val="a3"/>
        <w:rPr>
          <w:sz w:val="28"/>
          <w:szCs w:val="28"/>
        </w:rPr>
      </w:pPr>
    </w:p>
    <w:p w:rsidR="006C321D" w:rsidRDefault="006C321D" w:rsidP="006C321D">
      <w:pPr>
        <w:pStyle w:val="a3"/>
        <w:rPr>
          <w:sz w:val="28"/>
          <w:szCs w:val="28"/>
        </w:rPr>
      </w:pPr>
    </w:p>
    <w:p w:rsidR="00296F43" w:rsidRDefault="00296F43"/>
    <w:sectPr w:rsidR="00296F43">
      <w:headerReference w:type="even" r:id="rId4"/>
      <w:headerReference w:type="default" r:id="rId5"/>
      <w:pgSz w:w="11906" w:h="16838"/>
      <w:pgMar w:top="1134" w:right="850" w:bottom="899"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50" w:rsidRDefault="006C32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3050" w:rsidRDefault="006C32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50" w:rsidRDefault="006C32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E3050" w:rsidRDefault="006C321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21D"/>
    <w:rsid w:val="00296F43"/>
    <w:rsid w:val="006C321D"/>
    <w:rsid w:val="00B216F7"/>
    <w:rsid w:val="00C717E4"/>
    <w:rsid w:val="00C7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1D"/>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321D"/>
    <w:pPr>
      <w:widowControl w:val="0"/>
      <w:jc w:val="both"/>
    </w:pPr>
    <w:rPr>
      <w:szCs w:val="20"/>
    </w:rPr>
  </w:style>
  <w:style w:type="character" w:customStyle="1" w:styleId="a4">
    <w:name w:val="Основной текст Знак"/>
    <w:basedOn w:val="a0"/>
    <w:link w:val="a3"/>
    <w:rsid w:val="006C321D"/>
    <w:rPr>
      <w:rFonts w:eastAsia="Times New Roman"/>
      <w:szCs w:val="20"/>
      <w:lang w:eastAsia="ru-RU"/>
    </w:rPr>
  </w:style>
  <w:style w:type="paragraph" w:styleId="a5">
    <w:name w:val="header"/>
    <w:basedOn w:val="a"/>
    <w:link w:val="a6"/>
    <w:rsid w:val="006C321D"/>
    <w:pPr>
      <w:tabs>
        <w:tab w:val="center" w:pos="4677"/>
        <w:tab w:val="right" w:pos="9355"/>
      </w:tabs>
    </w:pPr>
  </w:style>
  <w:style w:type="character" w:customStyle="1" w:styleId="a6">
    <w:name w:val="Верхний колонтитул Знак"/>
    <w:basedOn w:val="a0"/>
    <w:link w:val="a5"/>
    <w:rsid w:val="006C321D"/>
    <w:rPr>
      <w:rFonts w:eastAsia="Times New Roman"/>
      <w:lang w:eastAsia="ru-RU"/>
    </w:rPr>
  </w:style>
  <w:style w:type="character" w:styleId="a7">
    <w:name w:val="page number"/>
    <w:basedOn w:val="a0"/>
    <w:rsid w:val="006C321D"/>
  </w:style>
  <w:style w:type="paragraph" w:styleId="a8">
    <w:name w:val="Normal (Web)"/>
    <w:basedOn w:val="a"/>
    <w:uiPriority w:val="99"/>
    <w:unhideWhenUsed/>
    <w:rsid w:val="006C321D"/>
    <w:pPr>
      <w:spacing w:before="100" w:beforeAutospacing="1" w:after="100" w:afterAutospacing="1"/>
    </w:pPr>
  </w:style>
  <w:style w:type="character" w:customStyle="1" w:styleId="uscl-over-counter">
    <w:name w:val="uscl-over-counter"/>
    <w:rsid w:val="006C3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13449</Characters>
  <Application>Microsoft Office Word</Application>
  <DocSecurity>0</DocSecurity>
  <Lines>112</Lines>
  <Paragraphs>31</Paragraphs>
  <ScaleCrop>false</ScaleCrop>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Сухарев</dc:creator>
  <cp:lastModifiedBy>Александр Сухарев</cp:lastModifiedBy>
  <cp:revision>1</cp:revision>
  <dcterms:created xsi:type="dcterms:W3CDTF">2020-06-25T09:15:00Z</dcterms:created>
  <dcterms:modified xsi:type="dcterms:W3CDTF">2020-06-25T09:16:00Z</dcterms:modified>
</cp:coreProperties>
</file>